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7FC5" w:rsidRDefault="00555BDE" w:rsidP="00D0200C">
      <w:pPr>
        <w:jc w:val="center"/>
        <w:rPr>
          <w:rFonts w:ascii="微軟正黑體" w:eastAsia="微軟正黑體" w:hAnsi="微軟正黑體" w:cs="微軟正黑體"/>
          <w:b/>
          <w:sz w:val="36"/>
          <w:szCs w:val="32"/>
        </w:rPr>
      </w:pP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新竹市竹松社區大學</w:t>
      </w:r>
      <w:r w:rsidR="001B049D">
        <w:rPr>
          <w:rFonts w:ascii="微軟正黑體" w:eastAsia="微軟正黑體" w:hAnsi="微軟正黑體" w:cs="微軟正黑體"/>
          <w:b/>
          <w:sz w:val="36"/>
          <w:szCs w:val="32"/>
        </w:rPr>
        <w:t>10</w:t>
      </w:r>
      <w:r w:rsidR="00AB0415">
        <w:rPr>
          <w:rFonts w:ascii="微軟正黑體" w:eastAsia="微軟正黑體" w:hAnsi="微軟正黑體" w:cs="微軟正黑體" w:hint="eastAsia"/>
          <w:b/>
          <w:sz w:val="36"/>
          <w:szCs w:val="32"/>
        </w:rPr>
        <w:t>8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年度</w:t>
      </w:r>
      <w:r w:rsidR="001B049D">
        <w:rPr>
          <w:rFonts w:ascii="微軟正黑體" w:eastAsia="微軟正黑體" w:hAnsi="微軟正黑體" w:cs="微軟正黑體" w:hint="eastAsia"/>
          <w:b/>
          <w:sz w:val="36"/>
          <w:szCs w:val="32"/>
        </w:rPr>
        <w:t>春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季班　【課程規劃書】</w:t>
      </w:r>
    </w:p>
    <w:p w:rsidR="00D0200C" w:rsidRPr="00D0200C" w:rsidRDefault="00AB0415" w:rsidP="00D0200C">
      <w:pPr>
        <w:wordWrap w:val="0"/>
        <w:jc w:val="right"/>
        <w:rPr>
          <w:rFonts w:ascii="微軟正黑體" w:eastAsia="微軟正黑體" w:hAnsi="微軟正黑體" w:cs="微軟正黑體"/>
          <w:b/>
          <w:sz w:val="18"/>
          <w:szCs w:val="24"/>
        </w:rPr>
      </w:pPr>
      <w:r>
        <w:rPr>
          <w:rFonts w:ascii="微軟正黑體" w:eastAsia="微軟正黑體" w:hAnsi="微軟正黑體" w:cs="微軟正黑體" w:hint="eastAsia"/>
          <w:b/>
          <w:sz w:val="18"/>
          <w:szCs w:val="32"/>
        </w:rPr>
        <w:t>107.9</w:t>
      </w:r>
      <w:r w:rsidR="00D0200C">
        <w:rPr>
          <w:rFonts w:ascii="微軟正黑體" w:eastAsia="微軟正黑體" w:hAnsi="微軟正黑體" w:cs="微軟正黑體" w:hint="eastAsia"/>
          <w:b/>
          <w:sz w:val="18"/>
          <w:szCs w:val="32"/>
        </w:rPr>
        <w:t>更新</w:t>
      </w:r>
    </w:p>
    <w:tbl>
      <w:tblPr>
        <w:tblStyle w:val="a5"/>
        <w:tblW w:w="105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640"/>
        <w:gridCol w:w="1260"/>
        <w:gridCol w:w="1559"/>
        <w:gridCol w:w="3208"/>
      </w:tblGrid>
      <w:tr w:rsidR="00287FC5" w:rsidRPr="00050E1A" w:rsidTr="00B775E0">
        <w:trPr>
          <w:trHeight w:val="560"/>
          <w:jc w:val="center"/>
        </w:trPr>
        <w:tc>
          <w:tcPr>
            <w:tcW w:w="10569" w:type="dxa"/>
            <w:gridSpan w:val="5"/>
            <w:shd w:val="clear" w:color="auto" w:fill="CCFFFF"/>
            <w:vAlign w:val="center"/>
          </w:tcPr>
          <w:p w:rsidR="00287FC5" w:rsidRPr="00050E1A" w:rsidRDefault="00301B95" w:rsidP="00050E1A">
            <w:pPr>
              <w:ind w:left="1648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*本欄可提供課程照片</w:t>
            </w:r>
          </w:p>
        </w:tc>
      </w:tr>
      <w:tr w:rsidR="00287FC5" w:rsidRPr="00050E1A" w:rsidTr="00AB0415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課程名稱</w:t>
            </w:r>
          </w:p>
        </w:tc>
        <w:tc>
          <w:tcPr>
            <w:tcW w:w="3900" w:type="dxa"/>
            <w:gridSpan w:val="2"/>
            <w:vAlign w:val="center"/>
          </w:tcPr>
          <w:p w:rsidR="00287FC5" w:rsidRPr="00050E1A" w:rsidRDefault="00287FC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上課時間</w:t>
            </w:r>
          </w:p>
        </w:tc>
        <w:tc>
          <w:tcPr>
            <w:tcW w:w="32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(例:每週一，10:00-12:00)</w:t>
            </w:r>
          </w:p>
        </w:tc>
      </w:tr>
      <w:tr w:rsidR="00287FC5" w:rsidRPr="00050E1A" w:rsidTr="00AB0415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授課教師</w:t>
            </w:r>
          </w:p>
        </w:tc>
        <w:tc>
          <w:tcPr>
            <w:tcW w:w="3900" w:type="dxa"/>
            <w:gridSpan w:val="2"/>
            <w:vAlign w:val="center"/>
          </w:tcPr>
          <w:p w:rsidR="00287FC5" w:rsidRPr="00050E1A" w:rsidRDefault="00287FC5" w:rsidP="00050E1A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時數/學分</w:t>
            </w:r>
          </w:p>
        </w:tc>
        <w:tc>
          <w:tcPr>
            <w:tcW w:w="32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</w:tr>
      <w:tr w:rsidR="008F50D7" w:rsidRPr="00050E1A" w:rsidTr="008F50D7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2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學費</w:t>
            </w:r>
          </w:p>
        </w:tc>
        <w:tc>
          <w:tcPr>
            <w:tcW w:w="3900" w:type="dxa"/>
            <w:gridSpan w:val="2"/>
            <w:vAlign w:val="center"/>
          </w:tcPr>
          <w:p w:rsidR="008F50D7" w:rsidRPr="00050E1A" w:rsidRDefault="008F50D7" w:rsidP="008F50D7">
            <w:pPr>
              <w:ind w:left="12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 w:rsidRPr="008F50D7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招生人數</w:t>
            </w:r>
          </w:p>
        </w:tc>
        <w:tc>
          <w:tcPr>
            <w:tcW w:w="3208" w:type="dxa"/>
            <w:tcBorders>
              <w:bottom w:val="single" w:sz="8" w:space="0" w:color="000000"/>
            </w:tcBorders>
            <w:vAlign w:val="center"/>
          </w:tcPr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F50D7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(請填寫上限)</w:t>
            </w:r>
          </w:p>
        </w:tc>
      </w:tr>
      <w:tr w:rsidR="008F50D7" w:rsidRPr="00050E1A" w:rsidTr="008F50D7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其他費用</w:t>
            </w:r>
          </w:p>
        </w:tc>
        <w:tc>
          <w:tcPr>
            <w:tcW w:w="3900" w:type="dxa"/>
            <w:gridSpan w:val="2"/>
            <w:vAlign w:val="center"/>
          </w:tcPr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(材料費、教材費、班費等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，若為材料費請</w:t>
            </w:r>
            <w:r w:rsidRPr="002A5143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於本欄填寫明細，並備註是否可自購。</w:t>
            </w: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場地/費用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8F50D7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□清華大學南大校區</w:t>
            </w:r>
          </w:p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□其他</w:t>
            </w:r>
            <w:r w:rsidRPr="008F50D7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（請填寫地址）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一、授課教師簡介（學經歷專業背景）</w:t>
            </w:r>
          </w:p>
        </w:tc>
      </w:tr>
      <w:tr w:rsidR="008F50D7" w:rsidRPr="00050E1A" w:rsidTr="00B775E0">
        <w:trPr>
          <w:trHeight w:val="2173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經歷/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現職</w:t>
            </w: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二、課程簡介</w:t>
            </w:r>
          </w:p>
        </w:tc>
      </w:tr>
      <w:tr w:rsidR="008F50D7" w:rsidRPr="00050E1A" w:rsidTr="00B775E0">
        <w:trPr>
          <w:trHeight w:val="1649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F50D7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課程理念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8F50D7" w:rsidRPr="00050E1A" w:rsidRDefault="008F50D7" w:rsidP="008F50D7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F50D7">
            <w:pPr>
              <w:ind w:left="19" w:right="4467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課程目標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</w:p>
          <w:p w:rsidR="008F50D7" w:rsidRPr="00050E1A" w:rsidRDefault="008F50D7" w:rsidP="008F50D7">
            <w:pPr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11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三、每週課程進度與內容</w:t>
            </w:r>
          </w:p>
          <w:p w:rsidR="008F50D7" w:rsidRPr="00050E1A" w:rsidRDefault="008F50D7" w:rsidP="008F50D7">
            <w:pPr>
              <w:contextualSpacing w:val="0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第九週為公民週，課程正常進行，學員可於上課以外時段參加社大舉辦之公民週系列講座。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第十八週為課程最後一週，課程正常進行，另請老師安排與同學參加社大舉辦之期末成果發表會。</w:t>
            </w:r>
          </w:p>
        </w:tc>
      </w:tr>
      <w:tr w:rsidR="008F50D7" w:rsidRPr="00050E1A" w:rsidTr="00B775E0">
        <w:trPr>
          <w:trHeight w:val="400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週次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717" w:right="19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課程主題</w:t>
            </w: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1888" w:right="1888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教學內容</w:t>
            </w: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第一週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第二週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第三週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第四週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第五週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第六週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第七週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第八週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第九週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第十週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第十一週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第十二週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第十三週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第十四週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第十五週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第十六週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第十七週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第十八週</w:t>
            </w:r>
          </w:p>
        </w:tc>
        <w:tc>
          <w:tcPr>
            <w:tcW w:w="2640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027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四、課程進階發展計畫（此門課程未來如何延續發展/更新內容）</w:t>
            </w:r>
          </w:p>
        </w:tc>
      </w:tr>
      <w:tr w:rsidR="008F50D7" w:rsidRPr="00050E1A" w:rsidTr="00B775E0">
        <w:trPr>
          <w:trHeight w:val="700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F50D7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五、教學評量方式</w:t>
            </w:r>
          </w:p>
        </w:tc>
      </w:tr>
      <w:tr w:rsidR="008F50D7" w:rsidRPr="00050E1A" w:rsidTr="00B775E0">
        <w:trPr>
          <w:trHeight w:val="1760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F50D7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選課要求：</w:t>
            </w:r>
          </w:p>
          <w:p w:rsidR="008F50D7" w:rsidRPr="00050E1A" w:rsidRDefault="008F50D7" w:rsidP="008F50D7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 xml:space="preserve">進行方式： </w:t>
            </w:r>
          </w:p>
          <w:p w:rsidR="008F50D7" w:rsidRPr="00050E1A" w:rsidRDefault="008F50D7" w:rsidP="008F50D7">
            <w:pPr>
              <w:numPr>
                <w:ilvl w:val="0"/>
                <w:numId w:val="3"/>
              </w:numPr>
              <w:ind w:hanging="48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評量方式：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依出席率及學習態度、作業成果等整體評量學員之學習狀況，給予「優良」、「通過」或「不通過」之評定。</w:t>
            </w:r>
            <w:r w:rsidRPr="00050E1A">
              <w:rPr>
                <w:rFonts w:ascii="微軟正黑體" w:eastAsia="微軟正黑體" w:hAnsi="微軟正黑體" w:cs="微軟正黑體" w:hint="eastAsia"/>
                <w:color w:val="FF0000"/>
                <w:szCs w:val="24"/>
              </w:rPr>
              <w:t>(教師可接續填寫其他評量項目與百分比做為學員評量項目。)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六、參考書目</w:t>
            </w:r>
          </w:p>
        </w:tc>
      </w:tr>
      <w:tr w:rsidR="008F50D7" w:rsidRPr="00050E1A" w:rsidTr="008877A8">
        <w:trPr>
          <w:trHeight w:val="1123"/>
          <w:jc w:val="center"/>
        </w:trPr>
        <w:tc>
          <w:tcPr>
            <w:tcW w:w="10569" w:type="dxa"/>
            <w:gridSpan w:val="5"/>
            <w:shd w:val="clear" w:color="auto" w:fill="FFFFFF"/>
            <w:vAlign w:val="center"/>
          </w:tcPr>
          <w:p w:rsidR="008F50D7" w:rsidRPr="00050E1A" w:rsidRDefault="008F50D7" w:rsidP="008F50D7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</w:p>
        </w:tc>
      </w:tr>
    </w:tbl>
    <w:tbl>
      <w:tblPr>
        <w:tblStyle w:val="TableNormal1"/>
        <w:tblW w:w="518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530"/>
        <w:gridCol w:w="4518"/>
      </w:tblGrid>
      <w:tr w:rsidR="00050E1A" w:rsidRPr="008877A8" w:rsidTr="008877A8">
        <w:trPr>
          <w:trHeight w:hRule="exact" w:val="2245"/>
          <w:jc w:val="center"/>
        </w:trPr>
        <w:tc>
          <w:tcPr>
            <w:tcW w:w="10559" w:type="dxa"/>
            <w:gridSpan w:val="3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50E1A" w:rsidRDefault="00050E1A" w:rsidP="00380FC8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bookmarkStart w:id="0" w:name="_gjdgxs" w:colFirst="0" w:colLast="0"/>
            <w:bookmarkEnd w:id="0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下表為社區大學目前提供之教室類型，請老師於上課所需之教室選項旁勾選。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一般教室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工藝教室有電腦、單槍投影機、布幕、音響與麥克風。舞蹈教室有音響等設備，若有其他特殊設備需求，請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事先與本校人員洽詢。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一般教室、工藝教室及舞蹈教室開放時間為週一至週四09:00-21:20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及週五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9:00-17:00，假日皆不開放，若有特殊情形，請另洽本校人員。</w:t>
            </w:r>
          </w:p>
          <w:p w:rsid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*電腦教室開放時間為週一至週四09:00-20:00及週五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9:00-17:00，假日皆不開放，若有特殊情形，請另洽本校人員。</w:t>
            </w:r>
          </w:p>
          <w:p w:rsidR="008F50D7" w:rsidRPr="00050E1A" w:rsidRDefault="008F50D7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*借用本校教室需</w:t>
            </w:r>
            <w:r w:rsidR="008877A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依本校安排，並配合上述開放時間開課。</w:t>
            </w:r>
          </w:p>
        </w:tc>
      </w:tr>
      <w:tr w:rsidR="00050E1A" w:rsidRPr="00050E1A" w:rsidTr="008877A8">
        <w:trPr>
          <w:trHeight w:hRule="exact" w:val="844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使用教室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上課所需教室</w:t>
            </w: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(請打勾</w:t>
            </w: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預計使用週次</w:t>
            </w:r>
          </w:p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(請以阿拉伯數字註明週次)</w:t>
            </w: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一般教室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  <w:bookmarkStart w:id="1" w:name="_GoBack"/>
            <w:bookmarkEnd w:id="1"/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工藝教室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舞蹈教室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電腦教室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287FC5" w:rsidRDefault="00287FC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87FC5">
      <w:pgSz w:w="11910" w:h="16840"/>
      <w:pgMar w:top="1418" w:right="851" w:bottom="278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E3" w:rsidRDefault="000E2AE3" w:rsidP="00D0200C">
      <w:r>
        <w:separator/>
      </w:r>
    </w:p>
  </w:endnote>
  <w:endnote w:type="continuationSeparator" w:id="0">
    <w:p w:rsidR="000E2AE3" w:rsidRDefault="000E2AE3" w:rsidP="00D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E3" w:rsidRDefault="000E2AE3" w:rsidP="00D0200C">
      <w:r>
        <w:separator/>
      </w:r>
    </w:p>
  </w:footnote>
  <w:footnote w:type="continuationSeparator" w:id="0">
    <w:p w:rsidR="000E2AE3" w:rsidRDefault="000E2AE3" w:rsidP="00D0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AD"/>
    <w:multiLevelType w:val="multilevel"/>
    <w:tmpl w:val="C46A8E96"/>
    <w:lvl w:ilvl="0">
      <w:start w:val="1"/>
      <w:numFmt w:val="decimal"/>
      <w:lvlText w:val="%1."/>
      <w:lvlJc w:val="left"/>
      <w:pPr>
        <w:ind w:left="499" w:firstLine="18"/>
      </w:pPr>
    </w:lvl>
    <w:lvl w:ilvl="1">
      <w:start w:val="1"/>
      <w:numFmt w:val="decimal"/>
      <w:lvlText w:val="%2、"/>
      <w:lvlJc w:val="left"/>
      <w:pPr>
        <w:ind w:left="979" w:firstLine="499"/>
      </w:pPr>
    </w:lvl>
    <w:lvl w:ilvl="2">
      <w:start w:val="1"/>
      <w:numFmt w:val="lowerRoman"/>
      <w:lvlText w:val="%3."/>
      <w:lvlJc w:val="right"/>
      <w:pPr>
        <w:ind w:left="1459" w:firstLine="979"/>
      </w:pPr>
    </w:lvl>
    <w:lvl w:ilvl="3">
      <w:start w:val="1"/>
      <w:numFmt w:val="decimal"/>
      <w:lvlText w:val="%4."/>
      <w:lvlJc w:val="left"/>
      <w:pPr>
        <w:ind w:left="1939" w:firstLine="1459"/>
      </w:pPr>
    </w:lvl>
    <w:lvl w:ilvl="4">
      <w:start w:val="1"/>
      <w:numFmt w:val="decimal"/>
      <w:lvlText w:val="%5、"/>
      <w:lvlJc w:val="left"/>
      <w:pPr>
        <w:ind w:left="2419" w:firstLine="1939"/>
      </w:pPr>
    </w:lvl>
    <w:lvl w:ilvl="5">
      <w:start w:val="1"/>
      <w:numFmt w:val="lowerRoman"/>
      <w:lvlText w:val="%6."/>
      <w:lvlJc w:val="right"/>
      <w:pPr>
        <w:ind w:left="2899" w:firstLine="2419"/>
      </w:pPr>
    </w:lvl>
    <w:lvl w:ilvl="6">
      <w:start w:val="1"/>
      <w:numFmt w:val="decimal"/>
      <w:lvlText w:val="%7."/>
      <w:lvlJc w:val="left"/>
      <w:pPr>
        <w:ind w:left="3379" w:firstLine="2899"/>
      </w:pPr>
    </w:lvl>
    <w:lvl w:ilvl="7">
      <w:start w:val="1"/>
      <w:numFmt w:val="decimal"/>
      <w:lvlText w:val="%8、"/>
      <w:lvlJc w:val="left"/>
      <w:pPr>
        <w:ind w:left="3859" w:firstLine="3379"/>
      </w:pPr>
    </w:lvl>
    <w:lvl w:ilvl="8">
      <w:start w:val="1"/>
      <w:numFmt w:val="lowerRoman"/>
      <w:lvlText w:val="%9."/>
      <w:lvlJc w:val="right"/>
      <w:pPr>
        <w:ind w:left="4339" w:firstLine="3859"/>
      </w:pPr>
    </w:lvl>
  </w:abstractNum>
  <w:abstractNum w:abstractNumId="1" w15:restartNumberingAfterBreak="0">
    <w:nsid w:val="141D3E93"/>
    <w:multiLevelType w:val="multilevel"/>
    <w:tmpl w:val="BB064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34D316F"/>
    <w:multiLevelType w:val="multilevel"/>
    <w:tmpl w:val="61DCD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4E834BB"/>
    <w:multiLevelType w:val="multilevel"/>
    <w:tmpl w:val="43103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5"/>
    <w:rsid w:val="00050E1A"/>
    <w:rsid w:val="000E2AE3"/>
    <w:rsid w:val="001B049D"/>
    <w:rsid w:val="00273956"/>
    <w:rsid w:val="00287FC5"/>
    <w:rsid w:val="002A5143"/>
    <w:rsid w:val="00301B95"/>
    <w:rsid w:val="00555BDE"/>
    <w:rsid w:val="00591ECF"/>
    <w:rsid w:val="00660E22"/>
    <w:rsid w:val="007D1418"/>
    <w:rsid w:val="008877A8"/>
    <w:rsid w:val="008F50D7"/>
    <w:rsid w:val="00AB0415"/>
    <w:rsid w:val="00B775E0"/>
    <w:rsid w:val="00B90482"/>
    <w:rsid w:val="00C421C3"/>
    <w:rsid w:val="00D0200C"/>
    <w:rsid w:val="00D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F31A"/>
  <w15:docId w15:val="{08F95582-C6E9-402F-9FB7-F0F7F74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2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2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 CHEN KAO</cp:lastModifiedBy>
  <cp:revision>3</cp:revision>
  <dcterms:created xsi:type="dcterms:W3CDTF">2018-03-14T09:57:00Z</dcterms:created>
  <dcterms:modified xsi:type="dcterms:W3CDTF">2018-09-06T03:25:00Z</dcterms:modified>
</cp:coreProperties>
</file>